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0F5" w:rsidRPr="00C4579F" w:rsidRDefault="008C10F5" w:rsidP="00C4579F">
      <w:pPr>
        <w:spacing w:line="240" w:lineRule="auto"/>
        <w:ind w:left="0"/>
        <w:jc w:val="center"/>
        <w:rPr>
          <w:rFonts w:eastAsia="Times New Roman"/>
          <w:b/>
          <w:bCs/>
          <w:lang w:eastAsia="ru-RU"/>
        </w:rPr>
      </w:pPr>
      <w:r w:rsidRPr="00C4579F">
        <w:rPr>
          <w:rFonts w:eastAsia="Times New Roman"/>
          <w:b/>
          <w:bCs/>
          <w:lang w:eastAsia="ru-RU"/>
        </w:rPr>
        <w:t>Использование средств материнского капитала на строительство дома на земельном участке</w:t>
      </w:r>
    </w:p>
    <w:p w:rsidR="008C10F5" w:rsidRPr="008C10F5" w:rsidRDefault="008C10F5" w:rsidP="008C10F5">
      <w:pPr>
        <w:shd w:val="clear" w:color="auto" w:fill="FFFFFF"/>
        <w:spacing w:line="240" w:lineRule="auto"/>
        <w:ind w:left="0" w:firstLine="0"/>
        <w:jc w:val="both"/>
        <w:rPr>
          <w:rFonts w:ascii="Roboto" w:eastAsia="Times New Roman" w:hAnsi="Roboto"/>
          <w:color w:val="000000"/>
          <w:sz w:val="19"/>
          <w:szCs w:val="19"/>
          <w:lang w:eastAsia="ru-RU"/>
        </w:rPr>
      </w:pPr>
      <w:r w:rsidRPr="008C10F5">
        <w:rPr>
          <w:rFonts w:ascii="Roboto" w:eastAsia="Times New Roman" w:hAnsi="Roboto"/>
          <w:color w:val="000000"/>
          <w:sz w:val="19"/>
          <w:szCs w:val="19"/>
          <w:lang w:eastAsia="ru-RU"/>
        </w:rPr>
        <w:t>  </w:t>
      </w:r>
    </w:p>
    <w:p w:rsidR="008C10F5" w:rsidRPr="00C4579F" w:rsidRDefault="008C10F5" w:rsidP="00C4579F">
      <w:pPr>
        <w:spacing w:line="240" w:lineRule="auto"/>
        <w:ind w:left="0"/>
        <w:jc w:val="both"/>
        <w:rPr>
          <w:rFonts w:eastAsia="Times New Roman"/>
          <w:bCs/>
          <w:lang w:eastAsia="ru-RU"/>
        </w:rPr>
      </w:pPr>
      <w:r w:rsidRPr="00C4579F">
        <w:rPr>
          <w:rFonts w:eastAsia="Times New Roman"/>
          <w:bCs/>
          <w:lang w:eastAsia="ru-RU"/>
        </w:rPr>
        <w:t>Материнский капитал согласно закону направляется государством именно на улучшение условий проживания детей. Сертификат на материнский капитал имеет строго целевое назначение. Органом, уполномоченным контролировать этот процесс, выступает Пенсионный Фонд России. Сертификат можно потратить только на покупку, строительство или реконструкцию жилого помещения. В случае приобретения земельного участка на средства материнского капитала, его покупка не может считаться улучшением жилищных условий. Какое бы назначение не имел земельный участок, что бы семья ни собиралась построить на этом участке, потратить материнский капитал на сделку купли-продажи именно земельного участка будет противоречить положениям ст.10 Федерального закона № 256-ФЗ.</w:t>
      </w:r>
    </w:p>
    <w:p w:rsidR="008C10F5" w:rsidRPr="00C4579F" w:rsidRDefault="008C10F5" w:rsidP="00C4579F">
      <w:pPr>
        <w:spacing w:line="240" w:lineRule="auto"/>
        <w:ind w:left="0"/>
        <w:jc w:val="both"/>
        <w:rPr>
          <w:rFonts w:eastAsia="Times New Roman"/>
          <w:bCs/>
          <w:lang w:eastAsia="ru-RU"/>
        </w:rPr>
      </w:pPr>
      <w:r w:rsidRPr="00C4579F">
        <w:rPr>
          <w:rFonts w:eastAsia="Times New Roman"/>
          <w:bCs/>
          <w:lang w:eastAsia="ru-RU"/>
        </w:rPr>
        <w:t>На строительство дома на земельном участке, владение которым осуществляется на законном основании, существуют правовые основания потратить материнский капитал. Это полностью соответствует российскому законодательству и улучшает условия проживания семьи. Такого рода использование сертификата на материнский капитал будет одобрено Пенсионным Фондом России, поскольку закон не запрещает тратить сертификат на строительство жилого дома. При этом дом может быть построен как своими силами, так и с привлечением строительной организации или по договору подряда с частным лицом.</w:t>
      </w:r>
    </w:p>
    <w:p w:rsidR="008C10F5" w:rsidRPr="00C4579F" w:rsidRDefault="008C10F5" w:rsidP="00C4579F">
      <w:pPr>
        <w:spacing w:line="240" w:lineRule="auto"/>
        <w:ind w:left="0"/>
        <w:jc w:val="both"/>
        <w:rPr>
          <w:rFonts w:eastAsia="Times New Roman"/>
          <w:bCs/>
          <w:lang w:eastAsia="ru-RU"/>
        </w:rPr>
      </w:pPr>
      <w:r w:rsidRPr="00C4579F">
        <w:rPr>
          <w:rFonts w:eastAsia="Times New Roman"/>
          <w:bCs/>
          <w:lang w:eastAsia="ru-RU"/>
        </w:rPr>
        <w:t>Федеральный закон предусматривает несколько вариантов владения и пользования землей: право собственности, аренда, право постоянного (бессрочного) пользования, право пожизненно наследуемого владения, право безвозмездного пользования в отношении земельного участка, который предназначен для индивидуального жилищного строительства или ведения садоводства. Значимым будет являться факт государственной регистрации права собственности, владения, иного законного права использования земельным участком. При этом земельный участок должен располагаться на землях либо ИЖС (индивидуального жилого строительства), либо ЛПХ (личного подсобного хозяйства), либо на участках садоводческих некоммерческих хозяйств.</w:t>
      </w:r>
    </w:p>
    <w:p w:rsidR="004769D2" w:rsidRDefault="008C10F5" w:rsidP="004769D2">
      <w:pPr>
        <w:spacing w:line="240" w:lineRule="exact"/>
        <w:jc w:val="both"/>
        <w:rPr>
          <w:rFonts w:eastAsia="Times New Roman"/>
          <w:bCs/>
          <w:lang w:eastAsia="ru-RU"/>
        </w:rPr>
      </w:pPr>
      <w:r w:rsidRPr="008C10F5">
        <w:rPr>
          <w:rFonts w:ascii="Roboto" w:eastAsia="Times New Roman" w:hAnsi="Roboto"/>
          <w:color w:val="000000"/>
          <w:sz w:val="19"/>
          <w:szCs w:val="19"/>
          <w:lang w:eastAsia="ru-RU"/>
        </w:rPr>
        <w:t> </w:t>
      </w:r>
    </w:p>
    <w:p w:rsidR="004769D2" w:rsidRDefault="004769D2" w:rsidP="004769D2">
      <w:pPr>
        <w:spacing w:line="240" w:lineRule="exact"/>
        <w:jc w:val="both"/>
        <w:rPr>
          <w:rFonts w:eastAsia="Times New Roman"/>
          <w:bCs/>
          <w:lang w:eastAsia="ru-RU"/>
        </w:rPr>
      </w:pPr>
    </w:p>
    <w:p w:rsidR="004769D2" w:rsidRDefault="004769D2" w:rsidP="004769D2">
      <w:pPr>
        <w:spacing w:line="240" w:lineRule="exact"/>
        <w:ind w:left="0" w:firstLine="0"/>
        <w:jc w:val="both"/>
        <w:rPr>
          <w:rFonts w:eastAsia="Times New Roman"/>
          <w:bCs/>
          <w:lang w:eastAsia="ru-RU"/>
        </w:rPr>
      </w:pPr>
      <w:r>
        <w:rPr>
          <w:rFonts w:eastAsia="Times New Roman"/>
          <w:bCs/>
          <w:lang w:eastAsia="ru-RU"/>
        </w:rPr>
        <w:t>Помощник прокурора района</w:t>
      </w:r>
    </w:p>
    <w:p w:rsidR="004769D2" w:rsidRDefault="004769D2" w:rsidP="004769D2">
      <w:pPr>
        <w:spacing w:line="240" w:lineRule="exact"/>
        <w:jc w:val="both"/>
        <w:rPr>
          <w:rFonts w:eastAsia="Times New Roman"/>
          <w:bCs/>
          <w:lang w:eastAsia="ru-RU"/>
        </w:rPr>
      </w:pPr>
    </w:p>
    <w:p w:rsidR="004769D2" w:rsidRDefault="004769D2" w:rsidP="004769D2">
      <w:pPr>
        <w:spacing w:line="240" w:lineRule="exact"/>
        <w:ind w:firstLine="0"/>
        <w:jc w:val="both"/>
        <w:rPr>
          <w:rFonts w:eastAsia="Times New Roman"/>
          <w:bCs/>
          <w:lang w:eastAsia="ru-RU"/>
        </w:rPr>
      </w:pPr>
      <w:bookmarkStart w:id="0" w:name="_GoBack"/>
      <w:bookmarkEnd w:id="0"/>
      <w:r>
        <w:rPr>
          <w:rFonts w:eastAsia="Times New Roman"/>
          <w:bCs/>
          <w:lang w:eastAsia="ru-RU"/>
        </w:rPr>
        <w:t>юрист 1 класса</w:t>
      </w:r>
      <w:r>
        <w:rPr>
          <w:rFonts w:eastAsia="Times New Roman"/>
          <w:bCs/>
          <w:lang w:eastAsia="ru-RU"/>
        </w:rPr>
        <w:tab/>
      </w:r>
      <w:r>
        <w:rPr>
          <w:rFonts w:eastAsia="Times New Roman"/>
          <w:bCs/>
          <w:lang w:eastAsia="ru-RU"/>
        </w:rPr>
        <w:tab/>
      </w:r>
      <w:r>
        <w:rPr>
          <w:rFonts w:eastAsia="Times New Roman"/>
          <w:bCs/>
          <w:lang w:eastAsia="ru-RU"/>
        </w:rPr>
        <w:tab/>
      </w:r>
      <w:r>
        <w:rPr>
          <w:rFonts w:eastAsia="Times New Roman"/>
          <w:bCs/>
          <w:lang w:eastAsia="ru-RU"/>
        </w:rPr>
        <w:tab/>
      </w:r>
      <w:r>
        <w:rPr>
          <w:rFonts w:eastAsia="Times New Roman"/>
          <w:bCs/>
          <w:lang w:eastAsia="ru-RU"/>
        </w:rPr>
        <w:tab/>
      </w:r>
      <w:r>
        <w:rPr>
          <w:rFonts w:eastAsia="Times New Roman"/>
          <w:bCs/>
          <w:lang w:eastAsia="ru-RU"/>
        </w:rPr>
        <w:tab/>
      </w:r>
      <w:r>
        <w:rPr>
          <w:rFonts w:eastAsia="Times New Roman"/>
          <w:bCs/>
          <w:lang w:eastAsia="ru-RU"/>
        </w:rPr>
        <w:tab/>
        <w:t xml:space="preserve">                 М.М. </w:t>
      </w:r>
      <w:proofErr w:type="spellStart"/>
      <w:r>
        <w:rPr>
          <w:rFonts w:eastAsia="Times New Roman"/>
          <w:bCs/>
          <w:lang w:eastAsia="ru-RU"/>
        </w:rPr>
        <w:t>Гилязев</w:t>
      </w:r>
      <w:proofErr w:type="spellEnd"/>
    </w:p>
    <w:p w:rsidR="008C10F5" w:rsidRPr="008C10F5" w:rsidRDefault="008C10F5" w:rsidP="008C10F5">
      <w:pPr>
        <w:shd w:val="clear" w:color="auto" w:fill="FFFFFF"/>
        <w:spacing w:after="180" w:line="240" w:lineRule="auto"/>
        <w:ind w:left="-180" w:firstLine="0"/>
        <w:rPr>
          <w:rFonts w:ascii="Roboto" w:eastAsia="Times New Roman" w:hAnsi="Roboto"/>
          <w:color w:val="000000"/>
          <w:sz w:val="19"/>
          <w:szCs w:val="19"/>
          <w:lang w:eastAsia="ru-RU"/>
        </w:rPr>
      </w:pPr>
    </w:p>
    <w:p w:rsidR="00EA04B8" w:rsidRDefault="00EA04B8"/>
    <w:sectPr w:rsidR="00EA04B8" w:rsidSect="00EA04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8C10F5"/>
    <w:rsid w:val="003A62B7"/>
    <w:rsid w:val="004769D2"/>
    <w:rsid w:val="00607DC5"/>
    <w:rsid w:val="006F7C1A"/>
    <w:rsid w:val="00753467"/>
    <w:rsid w:val="007819B5"/>
    <w:rsid w:val="00852F51"/>
    <w:rsid w:val="008C10F5"/>
    <w:rsid w:val="0092187E"/>
    <w:rsid w:val="00A96337"/>
    <w:rsid w:val="00AB727D"/>
    <w:rsid w:val="00C4579F"/>
    <w:rsid w:val="00C72B0F"/>
    <w:rsid w:val="00DF7336"/>
    <w:rsid w:val="00DF7C16"/>
    <w:rsid w:val="00EA0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4AE2B-8EBF-4A40-B0EC-867CAFCAF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19" w:lineRule="exact"/>
        <w:ind w:left="17"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4B8"/>
  </w:style>
  <w:style w:type="paragraph" w:styleId="2">
    <w:name w:val="heading 2"/>
    <w:basedOn w:val="a"/>
    <w:link w:val="20"/>
    <w:uiPriority w:val="9"/>
    <w:qFormat/>
    <w:rsid w:val="008C10F5"/>
    <w:pPr>
      <w:spacing w:before="100" w:beforeAutospacing="1" w:after="100" w:afterAutospacing="1" w:line="240" w:lineRule="auto"/>
      <w:ind w:left="0" w:firstLine="0"/>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C10F5"/>
    <w:rPr>
      <w:rFonts w:eastAsia="Times New Roman"/>
      <w:b/>
      <w:bCs/>
      <w:sz w:val="36"/>
      <w:szCs w:val="36"/>
      <w:lang w:eastAsia="ru-RU"/>
    </w:rPr>
  </w:style>
  <w:style w:type="paragraph" w:styleId="a3">
    <w:name w:val="Normal (Web)"/>
    <w:basedOn w:val="a"/>
    <w:uiPriority w:val="99"/>
    <w:semiHidden/>
    <w:unhideWhenUsed/>
    <w:rsid w:val="008C10F5"/>
    <w:pPr>
      <w:spacing w:before="100" w:beforeAutospacing="1" w:after="100" w:afterAutospacing="1" w:line="240" w:lineRule="auto"/>
      <w:ind w:left="0" w:firstLine="0"/>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674121">
      <w:bodyDiv w:val="1"/>
      <w:marLeft w:val="0"/>
      <w:marRight w:val="0"/>
      <w:marTop w:val="0"/>
      <w:marBottom w:val="0"/>
      <w:divBdr>
        <w:top w:val="none" w:sz="0" w:space="0" w:color="auto"/>
        <w:left w:val="none" w:sz="0" w:space="0" w:color="auto"/>
        <w:bottom w:val="none" w:sz="0" w:space="0" w:color="auto"/>
        <w:right w:val="none" w:sz="0" w:space="0" w:color="auto"/>
      </w:divBdr>
      <w:divsChild>
        <w:div w:id="786585005">
          <w:marLeft w:val="0"/>
          <w:marRight w:val="0"/>
          <w:marTop w:val="0"/>
          <w:marBottom w:val="0"/>
          <w:divBdr>
            <w:top w:val="none" w:sz="0" w:space="0" w:color="auto"/>
            <w:left w:val="none" w:sz="0" w:space="0" w:color="auto"/>
            <w:bottom w:val="none" w:sz="0" w:space="0" w:color="auto"/>
            <w:right w:val="none" w:sz="0" w:space="0" w:color="auto"/>
          </w:divBdr>
          <w:divsChild>
            <w:div w:id="942802815">
              <w:marLeft w:val="-180"/>
              <w:marRight w:val="-180"/>
              <w:marTop w:val="0"/>
              <w:marBottom w:val="0"/>
              <w:divBdr>
                <w:top w:val="none" w:sz="0" w:space="0" w:color="auto"/>
                <w:left w:val="none" w:sz="0" w:space="0" w:color="auto"/>
                <w:bottom w:val="none" w:sz="0" w:space="0" w:color="auto"/>
                <w:right w:val="none" w:sz="0" w:space="0" w:color="auto"/>
              </w:divBdr>
              <w:divsChild>
                <w:div w:id="8190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1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1864</Characters>
  <Application>Microsoft Office Word</Application>
  <DocSecurity>0</DocSecurity>
  <Lines>15</Lines>
  <Paragraphs>4</Paragraphs>
  <ScaleCrop>false</ScaleCrop>
  <Company>прокуратура Пензенской области</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2020-12-09T12:48:00Z</dcterms:created>
  <dcterms:modified xsi:type="dcterms:W3CDTF">2021-06-27T12:17:00Z</dcterms:modified>
</cp:coreProperties>
</file>