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2B7" w:rsidRPr="007C2F92" w:rsidRDefault="005512B7" w:rsidP="007C2F92">
      <w:pPr>
        <w:spacing w:line="240" w:lineRule="auto"/>
        <w:ind w:left="0"/>
        <w:jc w:val="center"/>
        <w:rPr>
          <w:rFonts w:eastAsia="Times New Roman"/>
          <w:b/>
          <w:bCs/>
          <w:lang w:eastAsia="ru-RU"/>
        </w:rPr>
      </w:pPr>
      <w:r w:rsidRPr="007C2F92">
        <w:rPr>
          <w:rFonts w:eastAsia="Times New Roman"/>
          <w:b/>
          <w:bCs/>
          <w:lang w:eastAsia="ru-RU"/>
        </w:rPr>
        <w:t>Изменен порядок осуществления ежемесячных выплат в связи с рождением (усыновлением) первого или второго ребенка</w:t>
      </w:r>
    </w:p>
    <w:p w:rsidR="005512B7" w:rsidRPr="005512B7" w:rsidRDefault="005512B7" w:rsidP="005512B7">
      <w:pPr>
        <w:shd w:val="clear" w:color="auto" w:fill="FFFFFF"/>
        <w:spacing w:line="240" w:lineRule="auto"/>
        <w:ind w:left="0" w:firstLine="0"/>
        <w:rPr>
          <w:rFonts w:ascii="Roboto" w:eastAsia="Times New Roman" w:hAnsi="Roboto"/>
          <w:color w:val="000000"/>
          <w:sz w:val="19"/>
          <w:szCs w:val="19"/>
          <w:lang w:eastAsia="ru-RU"/>
        </w:rPr>
      </w:pPr>
      <w:r w:rsidRPr="005512B7">
        <w:rPr>
          <w:rFonts w:ascii="Roboto" w:eastAsia="Times New Roman" w:hAnsi="Roboto"/>
          <w:color w:val="000000"/>
          <w:sz w:val="19"/>
          <w:szCs w:val="19"/>
          <w:lang w:eastAsia="ru-RU"/>
        </w:rPr>
        <w:t>  </w:t>
      </w:r>
    </w:p>
    <w:p w:rsidR="005512B7" w:rsidRPr="007C2F92" w:rsidRDefault="005512B7" w:rsidP="007C2F92">
      <w:pPr>
        <w:spacing w:line="240" w:lineRule="auto"/>
        <w:ind w:left="0"/>
        <w:jc w:val="both"/>
        <w:rPr>
          <w:rFonts w:eastAsia="Times New Roman"/>
          <w:bCs/>
          <w:lang w:eastAsia="ru-RU"/>
        </w:rPr>
      </w:pPr>
      <w:r w:rsidRPr="007C2F92">
        <w:rPr>
          <w:rFonts w:eastAsia="Times New Roman"/>
          <w:bCs/>
          <w:lang w:eastAsia="ru-RU"/>
        </w:rPr>
        <w:t>Федеральным законом от 27.10.2020 № 345-ФЗ внесены изменения в порядок исчисления пособий по временной нетрудоспособности и осуществления ежемесячных выплат в связи с рождением (усыновлением) первого или второго ребёнка.</w:t>
      </w:r>
    </w:p>
    <w:p w:rsidR="005512B7" w:rsidRPr="007C2F92" w:rsidRDefault="005512B7" w:rsidP="007C2F92">
      <w:pPr>
        <w:spacing w:line="240" w:lineRule="auto"/>
        <w:ind w:left="0"/>
        <w:jc w:val="both"/>
        <w:rPr>
          <w:rFonts w:eastAsia="Times New Roman"/>
          <w:bCs/>
          <w:lang w:eastAsia="ru-RU"/>
        </w:rPr>
      </w:pPr>
      <w:r w:rsidRPr="007C2F92">
        <w:rPr>
          <w:rFonts w:eastAsia="Times New Roman"/>
          <w:bCs/>
          <w:lang w:eastAsia="ru-RU"/>
        </w:rPr>
        <w:t>Так, Федеральный закон «О ежемесячных выплатах семьям, имеющим детей» предусматривает предоставление дополнительных мер государственной поддержки в виде ежемесячных выплат семьям в связи с рождением (усыновлением) первого ребёнка и (или) второго ребёнка, если размер среднедушевого дохода семьи не превышает 2-кратную величину прожиточного минимума трудоспособного населения, установленную в субъекте Российской Федерации. Выплата назначается на срок до достижения ребёнком возраста одного года. По истечении этого срока граждане подают новое заявление о назначении выплаты сначала на срок до достижения ребёнком возраста двух лет, а затем на срок до достижения им возраста трёх лет и представляют документы, подтверждающие доход семьи. Федеральным законом «Об особенностях исчисления пособий по временной нетрудоспособности и осуществления ежемесячных выплат в связи с рождением (усыновлением) первого или второго ребёнка» действие указанной нормы было приостановлено на период с 1 апреля по 1 октября 2020 года.</w:t>
      </w:r>
    </w:p>
    <w:p w:rsidR="005512B7" w:rsidRPr="007C2F92" w:rsidRDefault="005512B7" w:rsidP="007C2F92">
      <w:pPr>
        <w:spacing w:line="240" w:lineRule="auto"/>
        <w:ind w:left="0"/>
        <w:jc w:val="both"/>
        <w:rPr>
          <w:rFonts w:eastAsia="Times New Roman"/>
          <w:bCs/>
          <w:lang w:eastAsia="ru-RU"/>
        </w:rPr>
      </w:pPr>
      <w:r w:rsidRPr="007C2F92">
        <w:rPr>
          <w:rFonts w:eastAsia="Times New Roman"/>
          <w:bCs/>
          <w:lang w:eastAsia="ru-RU"/>
        </w:rPr>
        <w:t>Таким образом, в этот период выплата назначалась всем семьям без учета их материального положения и без подачи гражданами соответствующих заявлений. В целях повышения уровня государственной поддержки семей, имеющих детей, а также соблюдения ограничительных мер, связанных с обеспечением санитарно-эпидемиологического благополучия населения, внесенными поправками предлагается действие порядка предоставления указанной выплаты (т.е. без подачи соответствующих заявлений) продлить до 1 марта 2021 года.</w:t>
      </w:r>
    </w:p>
    <w:p w:rsidR="005512B7" w:rsidRPr="007C2F92" w:rsidRDefault="005512B7" w:rsidP="007C2F92">
      <w:pPr>
        <w:spacing w:line="240" w:lineRule="auto"/>
        <w:ind w:left="0"/>
        <w:jc w:val="both"/>
        <w:rPr>
          <w:rFonts w:eastAsia="Times New Roman"/>
          <w:bCs/>
          <w:lang w:eastAsia="ru-RU"/>
        </w:rPr>
      </w:pPr>
      <w:r w:rsidRPr="007C2F92">
        <w:rPr>
          <w:rFonts w:eastAsia="Times New Roman"/>
          <w:bCs/>
          <w:lang w:eastAsia="ru-RU"/>
        </w:rPr>
        <w:t>Изменения распространяются на правоотношения, возникшие с 1 октября 2020 года</w:t>
      </w:r>
    </w:p>
    <w:p w:rsidR="006D4CB8" w:rsidRDefault="006D4CB8" w:rsidP="006D4CB8">
      <w:pPr>
        <w:spacing w:line="240" w:lineRule="exact"/>
        <w:jc w:val="both"/>
        <w:rPr>
          <w:rFonts w:eastAsia="Times New Roman"/>
          <w:bCs/>
          <w:lang w:eastAsia="ru-RU"/>
        </w:rPr>
      </w:pPr>
    </w:p>
    <w:p w:rsidR="006D4CB8" w:rsidRDefault="006D4CB8" w:rsidP="006D4CB8">
      <w:pPr>
        <w:spacing w:line="240" w:lineRule="exact"/>
        <w:jc w:val="both"/>
        <w:rPr>
          <w:rFonts w:eastAsia="Times New Roman"/>
          <w:bCs/>
          <w:lang w:eastAsia="ru-RU"/>
        </w:rPr>
      </w:pPr>
    </w:p>
    <w:p w:rsidR="006D4CB8" w:rsidRDefault="006D4CB8" w:rsidP="006D4CB8">
      <w:pPr>
        <w:spacing w:line="240" w:lineRule="exact"/>
        <w:ind w:left="0" w:firstLine="0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Помощник прокурора района</w:t>
      </w:r>
    </w:p>
    <w:p w:rsidR="006D4CB8" w:rsidRDefault="006D4CB8" w:rsidP="006D4CB8">
      <w:pPr>
        <w:spacing w:line="240" w:lineRule="exact"/>
        <w:jc w:val="both"/>
        <w:rPr>
          <w:rFonts w:eastAsia="Times New Roman"/>
          <w:bCs/>
          <w:lang w:eastAsia="ru-RU"/>
        </w:rPr>
      </w:pPr>
    </w:p>
    <w:p w:rsidR="006D4CB8" w:rsidRDefault="006D4CB8" w:rsidP="006D4CB8">
      <w:pPr>
        <w:spacing w:line="240" w:lineRule="exact"/>
        <w:ind w:firstLine="0"/>
        <w:jc w:val="both"/>
        <w:rPr>
          <w:rFonts w:eastAsia="Times New Roman"/>
          <w:bCs/>
          <w:lang w:eastAsia="ru-RU"/>
        </w:rPr>
      </w:pPr>
      <w:bookmarkStart w:id="0" w:name="_GoBack"/>
      <w:bookmarkEnd w:id="0"/>
      <w:r>
        <w:rPr>
          <w:rFonts w:eastAsia="Times New Roman"/>
          <w:bCs/>
          <w:lang w:eastAsia="ru-RU"/>
        </w:rPr>
        <w:t>юрист 1 класса</w:t>
      </w:r>
      <w:r>
        <w:rPr>
          <w:rFonts w:eastAsia="Times New Roman"/>
          <w:bCs/>
          <w:lang w:eastAsia="ru-RU"/>
        </w:rPr>
        <w:tab/>
      </w:r>
      <w:r>
        <w:rPr>
          <w:rFonts w:eastAsia="Times New Roman"/>
          <w:bCs/>
          <w:lang w:eastAsia="ru-RU"/>
        </w:rPr>
        <w:tab/>
      </w:r>
      <w:r>
        <w:rPr>
          <w:rFonts w:eastAsia="Times New Roman"/>
          <w:bCs/>
          <w:lang w:eastAsia="ru-RU"/>
        </w:rPr>
        <w:tab/>
      </w:r>
      <w:r>
        <w:rPr>
          <w:rFonts w:eastAsia="Times New Roman"/>
          <w:bCs/>
          <w:lang w:eastAsia="ru-RU"/>
        </w:rPr>
        <w:tab/>
      </w:r>
      <w:r>
        <w:rPr>
          <w:rFonts w:eastAsia="Times New Roman"/>
          <w:bCs/>
          <w:lang w:eastAsia="ru-RU"/>
        </w:rPr>
        <w:tab/>
      </w:r>
      <w:r>
        <w:rPr>
          <w:rFonts w:eastAsia="Times New Roman"/>
          <w:bCs/>
          <w:lang w:eastAsia="ru-RU"/>
        </w:rPr>
        <w:tab/>
      </w:r>
      <w:r>
        <w:rPr>
          <w:rFonts w:eastAsia="Times New Roman"/>
          <w:bCs/>
          <w:lang w:eastAsia="ru-RU"/>
        </w:rPr>
        <w:tab/>
        <w:t xml:space="preserve">                 М.М. </w:t>
      </w:r>
      <w:proofErr w:type="spellStart"/>
      <w:r>
        <w:rPr>
          <w:rFonts w:eastAsia="Times New Roman"/>
          <w:bCs/>
          <w:lang w:eastAsia="ru-RU"/>
        </w:rPr>
        <w:t>Гилязев</w:t>
      </w:r>
      <w:proofErr w:type="spellEnd"/>
    </w:p>
    <w:p w:rsidR="00EA04B8" w:rsidRDefault="00EA04B8"/>
    <w:sectPr w:rsidR="00EA04B8" w:rsidSect="00EA0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12B7"/>
    <w:rsid w:val="002A0F02"/>
    <w:rsid w:val="003A62B7"/>
    <w:rsid w:val="005512B7"/>
    <w:rsid w:val="006D4CB8"/>
    <w:rsid w:val="006F7C1A"/>
    <w:rsid w:val="007819B5"/>
    <w:rsid w:val="007C2F92"/>
    <w:rsid w:val="00852F51"/>
    <w:rsid w:val="009E6F64"/>
    <w:rsid w:val="00A96337"/>
    <w:rsid w:val="00C72B0F"/>
    <w:rsid w:val="00D659C5"/>
    <w:rsid w:val="00DF7336"/>
    <w:rsid w:val="00DF7C16"/>
    <w:rsid w:val="00EA04B8"/>
    <w:rsid w:val="00F1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D02CC3-6203-4DE2-BB0A-6C0EAB09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19" w:lineRule="exact"/>
        <w:ind w:left="17"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4B8"/>
  </w:style>
  <w:style w:type="paragraph" w:styleId="2">
    <w:name w:val="heading 2"/>
    <w:basedOn w:val="a"/>
    <w:link w:val="20"/>
    <w:uiPriority w:val="9"/>
    <w:qFormat/>
    <w:rsid w:val="005512B7"/>
    <w:pPr>
      <w:spacing w:before="100" w:beforeAutospacing="1" w:after="100" w:afterAutospacing="1" w:line="240" w:lineRule="auto"/>
      <w:ind w:left="0" w:firstLine="0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12B7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512B7"/>
    <w:pPr>
      <w:spacing w:before="100" w:beforeAutospacing="1" w:after="100" w:afterAutospacing="1" w:line="240" w:lineRule="auto"/>
      <w:ind w:left="0" w:firstLine="0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442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1710</Characters>
  <Application>Microsoft Office Word</Application>
  <DocSecurity>0</DocSecurity>
  <Lines>14</Lines>
  <Paragraphs>4</Paragraphs>
  <ScaleCrop>false</ScaleCrop>
  <Company>прокуратура Пензенской области</Company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2020-12-09T12:50:00Z</dcterms:created>
  <dcterms:modified xsi:type="dcterms:W3CDTF">2021-06-27T12:07:00Z</dcterms:modified>
</cp:coreProperties>
</file>