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spacing w:line="240" w:lineRule="exact"/>
        <w:ind w:firstLine="0" w:left="4820"/>
        <w:rPr>
          <w:sz w:val="28"/>
        </w:rPr>
      </w:pPr>
      <w:r>
        <w:rPr>
          <w:sz w:val="28"/>
        </w:rPr>
        <w:t>Администрации муниципального района</w:t>
      </w:r>
      <w:r>
        <w:rPr>
          <w:sz w:val="28"/>
        </w:rPr>
        <w:t xml:space="preserve"> Гафурийский район РБ</w:t>
      </w:r>
    </w:p>
    <w:p w14:paraId="06000000">
      <w:pPr>
        <w:widowControl w:val="1"/>
        <w:spacing w:line="240" w:lineRule="exact"/>
        <w:ind w:firstLine="0" w:left="4820"/>
        <w:rPr>
          <w:sz w:val="28"/>
        </w:rPr>
      </w:pPr>
    </w:p>
    <w:p w14:paraId="07000000">
      <w:pPr>
        <w:widowControl w:val="1"/>
        <w:spacing w:line="240" w:lineRule="exact"/>
        <w:ind w:firstLine="0" w:left="4820"/>
        <w:rPr>
          <w:sz w:val="28"/>
        </w:rPr>
      </w:pPr>
      <w:r>
        <w:rPr>
          <w:sz w:val="28"/>
        </w:rPr>
        <w:t>Администрациям сельских поселений (по списку)</w:t>
      </w:r>
    </w:p>
    <w:p w14:paraId="08000000">
      <w:pPr>
        <w:widowControl w:val="1"/>
        <w:spacing w:line="240" w:lineRule="exact"/>
        <w:ind w:right="4536"/>
        <w:rPr>
          <w:b w:val="1"/>
          <w:sz w:val="28"/>
        </w:rPr>
      </w:pPr>
    </w:p>
    <w:p w14:paraId="09000000">
      <w:pPr>
        <w:widowControl w:val="1"/>
        <w:ind/>
        <w:jc w:val="center"/>
        <w:rPr>
          <w:sz w:val="28"/>
        </w:rPr>
      </w:pPr>
    </w:p>
    <w:p w14:paraId="0A000000">
      <w:pPr>
        <w:widowControl w:val="1"/>
        <w:ind/>
        <w:jc w:val="center"/>
        <w:rPr>
          <w:sz w:val="28"/>
        </w:rPr>
      </w:pPr>
    </w:p>
    <w:p w14:paraId="0B000000">
      <w:pPr>
        <w:widowControl w:val="1"/>
        <w:ind/>
        <w:jc w:val="center"/>
        <w:rPr>
          <w:sz w:val="28"/>
        </w:rPr>
      </w:pPr>
    </w:p>
    <w:p w14:paraId="0C000000">
      <w:pPr>
        <w:widowControl w:val="1"/>
        <w:spacing w:line="240" w:lineRule="exact"/>
        <w:ind/>
        <w:rPr>
          <w:sz w:val="28"/>
        </w:rPr>
      </w:pPr>
      <w:r>
        <w:rPr>
          <w:sz w:val="28"/>
        </w:rPr>
        <w:t xml:space="preserve">ИНФОРМАЦИЯ </w:t>
      </w:r>
    </w:p>
    <w:p w14:paraId="0D000000">
      <w:pPr>
        <w:widowControl w:val="1"/>
        <w:spacing w:line="240" w:lineRule="exact"/>
        <w:ind/>
        <w:rPr>
          <w:sz w:val="28"/>
        </w:rPr>
      </w:pPr>
      <w:r>
        <w:rPr>
          <w:sz w:val="28"/>
        </w:rPr>
        <w:t xml:space="preserve">для публикации </w:t>
      </w:r>
    </w:p>
    <w:p w14:paraId="0E000000">
      <w:pPr>
        <w:widowControl w:val="1"/>
        <w:ind/>
        <w:jc w:val="center"/>
        <w:rPr>
          <w:sz w:val="28"/>
        </w:rPr>
      </w:pPr>
    </w:p>
    <w:p w14:paraId="0F000000">
      <w:pPr>
        <w:widowControl w:val="1"/>
        <w:spacing w:line="240" w:lineRule="auto"/>
        <w:ind w:firstLine="709" w:left="0"/>
        <w:jc w:val="both"/>
        <w:rPr>
          <w:sz w:val="28"/>
        </w:rPr>
      </w:pPr>
      <w:r>
        <w:rPr>
          <w:sz w:val="28"/>
        </w:rPr>
        <w:t xml:space="preserve">Прокуратура Гафурийского района поддержала государственное обвинение в отношении 53-летнего гражданина </w:t>
      </w:r>
      <w:r>
        <w:rPr>
          <w:sz w:val="28"/>
        </w:rPr>
        <w:t xml:space="preserve">по факту </w:t>
      </w:r>
      <w:r>
        <w:rPr>
          <w:sz w:val="28"/>
        </w:rPr>
        <w:t>покушения на незаконный сбыт наркотического средства.</w:t>
      </w:r>
    </w:p>
    <w:p w14:paraId="10000000">
      <w:pPr>
        <w:widowControl w:val="1"/>
        <w:spacing w:line="240" w:lineRule="auto"/>
        <w:ind w:firstLine="709" w:left="0"/>
        <w:jc w:val="both"/>
        <w:rPr>
          <w:sz w:val="28"/>
        </w:rPr>
      </w:pPr>
      <w:r>
        <w:rPr>
          <w:sz w:val="28"/>
        </w:rPr>
        <w:t xml:space="preserve">Гафурийский межрайонный </w:t>
      </w:r>
      <w:r>
        <w:rPr>
          <w:sz w:val="28"/>
        </w:rPr>
        <w:t>суд вынес приговор в отношении 53</w:t>
      </w:r>
      <w:r>
        <w:rPr>
          <w:sz w:val="28"/>
        </w:rPr>
        <w:t>-летнего жителя Пермского края.</w:t>
      </w:r>
    </w:p>
    <w:p w14:paraId="11000000">
      <w:pPr>
        <w:widowControl w:val="1"/>
        <w:spacing w:line="240" w:lineRule="auto"/>
        <w:ind w:firstLine="709" w:left="0"/>
        <w:jc w:val="both"/>
        <w:rPr>
          <w:sz w:val="28"/>
        </w:rPr>
      </w:pPr>
      <w:r>
        <w:rPr>
          <w:sz w:val="28"/>
        </w:rPr>
        <w:t>Он признан виновн</w:t>
      </w:r>
      <w:r>
        <w:rPr>
          <w:sz w:val="28"/>
        </w:rPr>
        <w:t>ым</w:t>
      </w:r>
      <w:r>
        <w:rPr>
          <w:sz w:val="28"/>
        </w:rPr>
        <w:t xml:space="preserve"> в совершении преступлени</w:t>
      </w:r>
      <w:r>
        <w:rPr>
          <w:sz w:val="28"/>
        </w:rPr>
        <w:t>я</w:t>
      </w:r>
      <w:r>
        <w:rPr>
          <w:sz w:val="28"/>
        </w:rPr>
        <w:t>, предусмотренн</w:t>
      </w:r>
      <w:r>
        <w:rPr>
          <w:sz w:val="28"/>
        </w:rPr>
        <w:t>ого</w:t>
      </w:r>
      <w:r>
        <w:rPr>
          <w:sz w:val="28"/>
        </w:rPr>
        <w:t xml:space="preserve"> ч. </w:t>
      </w:r>
      <w:r>
        <w:rPr>
          <w:sz w:val="28"/>
        </w:rPr>
        <w:t>3</w:t>
      </w:r>
      <w:r>
        <w:rPr>
          <w:sz w:val="28"/>
        </w:rPr>
        <w:t xml:space="preserve"> </w:t>
      </w:r>
      <w:r>
        <w:rPr>
          <w:sz w:val="28"/>
        </w:rPr>
        <w:t xml:space="preserve">ст. 30 – ч. 5 ст. 228.1 </w:t>
      </w:r>
      <w:r>
        <w:rPr>
          <w:sz w:val="28"/>
        </w:rPr>
        <w:t>УК РФ (</w:t>
      </w:r>
      <w:r>
        <w:rPr>
          <w:sz w:val="28"/>
        </w:rPr>
        <w:t>покушение на незаконный сбыт наркотического средства, совершенный с использованием информационно-телекомуникационных сетей, в особо крупном размере, не доведенное до конца по независящим от обвиняемого обстоятельства</w:t>
      </w:r>
      <w:r>
        <w:rPr>
          <w:sz w:val="28"/>
        </w:rPr>
        <w:t>).</w:t>
      </w:r>
    </w:p>
    <w:p w14:paraId="12000000">
      <w:pPr>
        <w:widowControl w:val="1"/>
        <w:spacing w:line="240" w:lineRule="auto"/>
        <w:ind w:firstLine="709" w:left="0"/>
        <w:jc w:val="both"/>
        <w:rPr>
          <w:sz w:val="28"/>
        </w:rPr>
      </w:pPr>
      <w:r>
        <w:rPr>
          <w:sz w:val="28"/>
        </w:rPr>
        <w:t xml:space="preserve">В суде установлено, </w:t>
      </w:r>
      <w:r>
        <w:rPr>
          <w:sz w:val="28"/>
        </w:rPr>
        <w:t>подсудимый в июле 2025 выполняя роль курьера в составе организованной преступной группы, прибыл на автомобиле на территорию Гафурийского района, где извлек из «тайника» наркотическое средство «мефедрон» массой не менее 4 026,16 гр. для дальнейшей реализации. На месте преступления был задержан сотрудниками правоохранительных органов, в связи с чем не смог довести свой умысел до конца.</w:t>
      </w:r>
    </w:p>
    <w:p w14:paraId="13000000">
      <w:pPr>
        <w:widowControl w:val="1"/>
        <w:spacing w:line="240" w:lineRule="auto"/>
        <w:ind w:firstLine="709" w:left="0"/>
        <w:rPr>
          <w:sz w:val="28"/>
        </w:rPr>
      </w:pPr>
      <w:r>
        <w:rPr>
          <w:sz w:val="28"/>
        </w:rPr>
        <w:t>Подсудим</w:t>
      </w:r>
      <w:r>
        <w:rPr>
          <w:sz w:val="28"/>
        </w:rPr>
        <w:t>ый</w:t>
      </w:r>
      <w:r>
        <w:rPr>
          <w:sz w:val="28"/>
        </w:rPr>
        <w:t xml:space="preserve"> вину в совершении преступления не признал.</w:t>
      </w:r>
    </w:p>
    <w:p w14:paraId="14000000">
      <w:pPr>
        <w:widowControl w:val="1"/>
        <w:spacing w:line="240" w:lineRule="auto"/>
        <w:ind w:firstLine="709" w:left="0"/>
        <w:rPr>
          <w:sz w:val="28"/>
        </w:rPr>
      </w:pPr>
      <w:r>
        <w:rPr>
          <w:sz w:val="28"/>
        </w:rPr>
        <w:t>Суд назначил е</w:t>
      </w:r>
      <w:r>
        <w:rPr>
          <w:sz w:val="28"/>
        </w:rPr>
        <w:t>му</w:t>
      </w:r>
      <w:r>
        <w:rPr>
          <w:sz w:val="28"/>
        </w:rPr>
        <w:t xml:space="preserve"> наказание в виде </w:t>
      </w:r>
      <w:r>
        <w:rPr>
          <w:sz w:val="28"/>
        </w:rPr>
        <w:t>9</w:t>
      </w:r>
      <w:r>
        <w:rPr>
          <w:sz w:val="28"/>
        </w:rPr>
        <w:t xml:space="preserve"> </w:t>
      </w:r>
      <w:r>
        <w:rPr>
          <w:sz w:val="28"/>
        </w:rPr>
        <w:t xml:space="preserve">лет </w:t>
      </w:r>
      <w:r>
        <w:rPr>
          <w:sz w:val="28"/>
        </w:rPr>
        <w:t xml:space="preserve">лишения свободы </w:t>
      </w:r>
      <w:r>
        <w:rPr>
          <w:sz w:val="28"/>
        </w:rPr>
        <w:t>с отбыванием наказания в колонии строгого режима</w:t>
      </w:r>
      <w:r>
        <w:rPr>
          <w:sz w:val="28"/>
        </w:rPr>
        <w:t>.</w:t>
      </w:r>
    </w:p>
    <w:p w14:paraId="15000000">
      <w:pPr>
        <w:widowControl w:val="1"/>
        <w:spacing w:line="240" w:lineRule="auto"/>
        <w:ind w:firstLine="709" w:left="0"/>
        <w:rPr>
          <w:sz w:val="28"/>
        </w:rPr>
      </w:pPr>
      <w:r>
        <w:rPr>
          <w:sz w:val="28"/>
        </w:rPr>
        <w:t>Приговор не вступил в законную силу.</w:t>
      </w:r>
    </w:p>
    <w:p w14:paraId="16000000">
      <w:pPr>
        <w:widowControl w:val="1"/>
        <w:ind w:firstLine="709" w:left="0"/>
        <w:rPr>
          <w:sz w:val="28"/>
        </w:rPr>
      </w:pPr>
    </w:p>
    <w:p w14:paraId="17000000">
      <w:pPr>
        <w:rPr>
          <w:sz w:val="28"/>
        </w:rPr>
      </w:pPr>
      <w:r>
        <w:rPr>
          <w:sz w:val="28"/>
        </w:rPr>
        <w:t xml:space="preserve">Прокурора района                                                           </w:t>
      </w:r>
      <w:r>
        <w:rPr>
          <w:sz w:val="28"/>
        </w:rPr>
        <w:tab/>
      </w:r>
      <w:r>
        <w:rPr>
          <w:sz w:val="28"/>
        </w:rPr>
        <w:tab/>
      </w:r>
      <w:r>
        <w:rPr>
          <w:sz w:val="28"/>
        </w:rPr>
        <w:t xml:space="preserve">       </w:t>
      </w:r>
      <w:r>
        <w:rPr>
          <w:sz w:val="28"/>
        </w:rPr>
        <w:t>С.К. Шамсутдинов</w:t>
      </w:r>
    </w:p>
    <w:sectPr>
      <w:headerReference r:id="rId2" w:type="default"/>
      <w:headerReference r:id="rId1" w:type="even"/>
      <w:pgSz w:h="16838" w:orient="portrait" w:w="11906"/>
      <w:pgMar w:bottom="1134" w:footer="709" w:gutter="0" w:header="709" w:left="1418"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4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4" w:type="paragraph">
    <w:name w:val="toc 2"/>
    <w:next w:val="Style_3"/>
    <w:link w:val="Style_4_ch"/>
    <w:uiPriority w:val="39"/>
    <w:pPr>
      <w:widowControl w:val="1"/>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 Знак Знак Знак Знак Знак Знак Знак"/>
    <w:basedOn w:val="Style_3"/>
    <w:link w:val="Style_5_ch"/>
    <w:rPr>
      <w:sz w:val="20"/>
    </w:rPr>
  </w:style>
  <w:style w:styleId="Style_5_ch" w:type="character">
    <w:name w:val=" Знак Знак Знак Знак Знак Знак Знак"/>
    <w:basedOn w:val="Style_3_ch"/>
    <w:link w:val="Style_5"/>
    <w:rPr>
      <w:sz w:val="20"/>
    </w:rPr>
  </w:style>
  <w:style w:styleId="Style_6" w:type="paragraph">
    <w:name w:val="footer"/>
    <w:basedOn w:val="Style_3"/>
    <w:link w:val="Style_6_ch"/>
    <w:pPr>
      <w:widowControl w:val="1"/>
      <w:tabs>
        <w:tab w:leader="none" w:pos="4677" w:val="center"/>
        <w:tab w:leader="none" w:pos="9355" w:val="right"/>
      </w:tabs>
      <w:ind/>
    </w:pPr>
  </w:style>
  <w:style w:styleId="Style_6_ch" w:type="character">
    <w:name w:val="footer"/>
    <w:basedOn w:val="Style_3_ch"/>
    <w:link w:val="Style_6"/>
  </w:style>
  <w:style w:styleId="Style_7" w:type="paragraph">
    <w:name w:val="toc 4"/>
    <w:next w:val="Style_3"/>
    <w:link w:val="Style_7_ch"/>
    <w:uiPriority w:val="39"/>
    <w:pPr>
      <w:widowControl w:val="1"/>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3"/>
    <w:link w:val="Style_8_ch"/>
    <w:uiPriority w:val="39"/>
    <w:pPr>
      <w:widowControl w:val="1"/>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3"/>
    <w:link w:val="Style_9_ch"/>
    <w:uiPriority w:val="39"/>
    <w:pPr>
      <w:widowControl w:val="1"/>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Endnote"/>
    <w:link w:val="Style_10_ch"/>
    <w:pPr>
      <w:widowControl w:val="1"/>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3"/>
    <w:link w:val="Style_11_ch"/>
    <w:uiPriority w:val="9"/>
    <w:qFormat/>
    <w:pPr>
      <w:widowControl w:val="1"/>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Body Text"/>
    <w:basedOn w:val="Style_3"/>
    <w:link w:val="Style_12_ch"/>
    <w:pPr>
      <w:widowControl w:val="1"/>
      <w:ind/>
      <w:jc w:val="both"/>
    </w:pPr>
    <w:rPr>
      <w:sz w:val="28"/>
    </w:rPr>
  </w:style>
  <w:style w:styleId="Style_12_ch" w:type="character">
    <w:name w:val="Body Text"/>
    <w:basedOn w:val="Style_3_ch"/>
    <w:link w:val="Style_12"/>
    <w:rPr>
      <w:sz w:val="28"/>
    </w:rPr>
  </w:style>
  <w:style w:styleId="Style_2" w:type="paragraph">
    <w:name w:val="page number"/>
    <w:basedOn w:val="Style_5"/>
    <w:link w:val="Style_2_ch"/>
  </w:style>
  <w:style w:styleId="Style_2_ch" w:type="character">
    <w:name w:val="page number"/>
    <w:basedOn w:val="Style_5_ch"/>
    <w:link w:val="Style_2"/>
  </w:style>
  <w:style w:styleId="Style_13" w:type="paragraph">
    <w:name w:val="toc 3"/>
    <w:next w:val="Style_3"/>
    <w:link w:val="Style_13_ch"/>
    <w:uiPriority w:val="39"/>
    <w:pPr>
      <w:widowControl w:val="1"/>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Normal (Web)"/>
    <w:basedOn w:val="Style_3"/>
    <w:link w:val="Style_14_ch"/>
    <w:pPr>
      <w:widowControl w:val="1"/>
      <w:spacing w:after="120" w:before="60" w:line="300" w:lineRule="atLeast"/>
      <w:ind w:firstLine="397" w:left="0"/>
      <w:jc w:val="both"/>
    </w:pPr>
    <w:rPr>
      <w:rFonts w:ascii="Georgia" w:hAnsi="Georgia"/>
      <w:color w:val="333300"/>
    </w:rPr>
  </w:style>
  <w:style w:styleId="Style_14_ch" w:type="character">
    <w:name w:val="Normal (Web)"/>
    <w:basedOn w:val="Style_3_ch"/>
    <w:link w:val="Style_14"/>
    <w:rPr>
      <w:rFonts w:ascii="Georgia" w:hAnsi="Georgia"/>
      <w:color w:val="333300"/>
    </w:rPr>
  </w:style>
  <w:style w:styleId="Style_15" w:type="paragraph">
    <w:name w:val="heading 5"/>
    <w:next w:val="Style_3"/>
    <w:link w:val="Style_15_ch"/>
    <w:uiPriority w:val="9"/>
    <w:qFormat/>
    <w:pPr>
      <w:widowControl w:val="1"/>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next w:val="Style_3"/>
    <w:link w:val="Style_16_ch"/>
    <w:uiPriority w:val="9"/>
    <w:qFormat/>
    <w:pPr>
      <w:widowControl w:val="1"/>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widowControl w:val="1"/>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3"/>
    <w:link w:val="Style_19_ch"/>
    <w:uiPriority w:val="39"/>
    <w:pPr>
      <w:widowControl w:val="1"/>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Знак Знак2 Char Char Знак Знак Char Char Знак Знак Char Char Знак Знак Char Char Знак Знак Char Char Знак Знак Char Char Знак Знак Char Char Знак Знак Char Char"/>
    <w:basedOn w:val="Style_3"/>
    <w:link w:val="Style_20_ch"/>
    <w:pPr>
      <w:widowControl w:val="1"/>
      <w:spacing w:afterAutospacing="on" w:beforeAutospacing="on"/>
      <w:ind/>
    </w:pPr>
    <w:rPr>
      <w:rFonts w:ascii="Tahoma" w:hAnsi="Tahoma"/>
      <w:sz w:val="20"/>
    </w:rPr>
  </w:style>
  <w:style w:styleId="Style_20_ch" w:type="character">
    <w:name w:val="Знак Знак2 Char Char Знак Знак Char Char Знак Знак Char Char Знак Знак Char Char Знак Знак Char Char Знак Знак Char Char Знак Знак Char Char Знак Знак Char Char"/>
    <w:basedOn w:val="Style_3_ch"/>
    <w:link w:val="Style_20"/>
    <w:rPr>
      <w:rFonts w:ascii="Tahoma" w:hAnsi="Tahoma"/>
      <w:sz w:val="20"/>
    </w:rPr>
  </w:style>
  <w:style w:styleId="Style_21" w:type="paragraph">
    <w:name w:val="Header and Footer"/>
    <w:link w:val="Style_21_ch"/>
    <w:pPr>
      <w:widowControl w:val="1"/>
      <w:spacing w:line="240" w:lineRule="auto"/>
      <w:ind/>
      <w:jc w:val="both"/>
    </w:pPr>
    <w:rPr>
      <w:rFonts w:ascii="XO Thames" w:hAnsi="XO Thames"/>
      <w:sz w:val="28"/>
    </w:rPr>
  </w:style>
  <w:style w:styleId="Style_21_ch" w:type="character">
    <w:name w:val="Header and Footer"/>
    <w:link w:val="Style_21"/>
    <w:rPr>
      <w:rFonts w:ascii="XO Thames" w:hAnsi="XO Thames"/>
      <w:sz w:val="28"/>
    </w:rPr>
  </w:style>
  <w:style w:styleId="Style_22" w:type="paragraph">
    <w:name w:val="Body Text Indent 2"/>
    <w:basedOn w:val="Style_3"/>
    <w:link w:val="Style_22_ch"/>
    <w:pPr>
      <w:widowControl w:val="1"/>
      <w:spacing w:after="120" w:line="480" w:lineRule="auto"/>
      <w:ind w:firstLine="0" w:left="283"/>
    </w:pPr>
  </w:style>
  <w:style w:styleId="Style_22_ch" w:type="character">
    <w:name w:val="Body Text Indent 2"/>
    <w:basedOn w:val="Style_3_ch"/>
    <w:link w:val="Style_22"/>
  </w:style>
  <w:style w:styleId="Style_23" w:type="paragraph">
    <w:name w:val="toc 9"/>
    <w:next w:val="Style_3"/>
    <w:link w:val="Style_23_ch"/>
    <w:uiPriority w:val="39"/>
    <w:pPr>
      <w:widowControl w:val="1"/>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toc 8"/>
    <w:next w:val="Style_3"/>
    <w:link w:val="Style_24_ch"/>
    <w:uiPriority w:val="39"/>
    <w:pPr>
      <w:widowControl w:val="1"/>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3"/>
    <w:link w:val="Style_25_ch"/>
    <w:uiPriority w:val="39"/>
    <w:pPr>
      <w:widowControl w:val="1"/>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3"/>
    <w:link w:val="Style_26_ch"/>
    <w:uiPriority w:val="11"/>
    <w:qFormat/>
    <w:pPr>
      <w:widowControl w:val="1"/>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3"/>
    <w:link w:val="Style_27_ch"/>
    <w:uiPriority w:val="10"/>
    <w:qFormat/>
    <w:pPr>
      <w:widowControl w:val="1"/>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3"/>
    <w:link w:val="Style_28_ch"/>
    <w:uiPriority w:val="9"/>
    <w:qFormat/>
    <w:pPr>
      <w:widowControl w:val="1"/>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1" w:type="paragraph">
    <w:name w:val="header"/>
    <w:basedOn w:val="Style_3"/>
    <w:link w:val="Style_1_ch"/>
    <w:pPr>
      <w:widowControl w:val="1"/>
      <w:tabs>
        <w:tab w:leader="none" w:pos="4677" w:val="center"/>
        <w:tab w:leader="none" w:pos="9355" w:val="right"/>
      </w:tabs>
      <w:ind/>
    </w:pPr>
  </w:style>
  <w:style w:styleId="Style_1_ch" w:type="character">
    <w:name w:val="header"/>
    <w:basedOn w:val="Style_3_ch"/>
    <w:link w:val="Style_1"/>
  </w:style>
  <w:style w:styleId="Style_29" w:type="paragraph">
    <w:name w:val="heading 2"/>
    <w:next w:val="Style_3"/>
    <w:link w:val="Style_29_ch"/>
    <w:uiPriority w:val="9"/>
    <w:qFormat/>
    <w:pPr>
      <w:widowControl w:val="1"/>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default="1" w:styleId="Style_30"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2026-01-14T11:11:01Z</dcterms:modified>
</cp:coreProperties>
</file>